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A09" w:rsidRPr="00C1149F" w:rsidRDefault="00F755ED" w:rsidP="00FE7A09">
      <w:pPr>
        <w:spacing w:line="360" w:lineRule="auto"/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附表</w:t>
      </w:r>
      <w:r>
        <w:rPr>
          <w:rFonts w:ascii="Times New Roman" w:eastAsia="黑体" w:hAnsi="Times New Roman" w:cs="Times New Roman" w:hint="eastAsia"/>
          <w:sz w:val="24"/>
          <w:szCs w:val="24"/>
        </w:rPr>
        <w:t>4</w:t>
      </w:r>
      <w:r w:rsidR="00C1149F" w:rsidRPr="00C1149F">
        <w:rPr>
          <w:rFonts w:ascii="Times New Roman" w:eastAsia="黑体" w:hAnsi="Times New Roman" w:cs="Times New Roman"/>
          <w:sz w:val="24"/>
          <w:szCs w:val="24"/>
        </w:rPr>
        <w:t xml:space="preserve">  </w:t>
      </w:r>
      <w:r w:rsidR="00C1149F" w:rsidRPr="00C1149F">
        <w:rPr>
          <w:rFonts w:ascii="Times New Roman" w:eastAsia="黑体" w:hAnsi="Times New Roman" w:cs="Times New Roman"/>
          <w:sz w:val="24"/>
          <w:szCs w:val="24"/>
        </w:rPr>
        <w:t>环境风险评价自查表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36"/>
        <w:gridCol w:w="859"/>
        <w:gridCol w:w="698"/>
        <w:gridCol w:w="729"/>
        <w:gridCol w:w="183"/>
        <w:gridCol w:w="713"/>
        <w:gridCol w:w="897"/>
        <w:gridCol w:w="382"/>
        <w:gridCol w:w="292"/>
        <w:gridCol w:w="221"/>
        <w:gridCol w:w="369"/>
        <w:gridCol w:w="526"/>
        <w:gridCol w:w="335"/>
        <w:gridCol w:w="560"/>
        <w:gridCol w:w="311"/>
        <w:gridCol w:w="585"/>
        <w:gridCol w:w="140"/>
        <w:gridCol w:w="428"/>
        <w:gridCol w:w="329"/>
        <w:gridCol w:w="861"/>
      </w:tblGrid>
      <w:tr w:rsidR="00FE7A09" w:rsidRPr="00C1149F" w:rsidTr="00236BA9">
        <w:trPr>
          <w:trHeight w:val="397"/>
        </w:trPr>
        <w:tc>
          <w:tcPr>
            <w:tcW w:w="657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149F">
              <w:rPr>
                <w:rFonts w:ascii="Times New Roman" w:eastAsia="宋体" w:hAnsi="Times New Roman" w:cs="Times New Roman"/>
                <w:szCs w:val="21"/>
              </w:rPr>
              <w:t>工作内容</w:t>
            </w:r>
          </w:p>
        </w:tc>
        <w:tc>
          <w:tcPr>
            <w:tcW w:w="4343" w:type="pct"/>
            <w:gridSpan w:val="18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完成情况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风险调查</w:t>
            </w:r>
          </w:p>
        </w:tc>
        <w:tc>
          <w:tcPr>
            <w:tcW w:w="436" w:type="pct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危险物质</w:t>
            </w: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名称</w:t>
            </w:r>
          </w:p>
        </w:tc>
        <w:tc>
          <w:tcPr>
            <w:tcW w:w="455" w:type="pct"/>
            <w:gridSpan w:val="2"/>
            <w:vAlign w:val="center"/>
          </w:tcPr>
          <w:p w:rsidR="00FE7A09" w:rsidRPr="00C1149F" w:rsidRDefault="00E3731E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机油</w:t>
            </w:r>
          </w:p>
        </w:tc>
        <w:tc>
          <w:tcPr>
            <w:tcW w:w="455" w:type="pct"/>
            <w:vAlign w:val="center"/>
          </w:tcPr>
          <w:p w:rsidR="00FE7A09" w:rsidRPr="00C1149F" w:rsidRDefault="00E3731E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废机油</w:t>
            </w:r>
          </w:p>
        </w:tc>
        <w:tc>
          <w:tcPr>
            <w:tcW w:w="454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5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7" w:type="pc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存在总量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/t</w:t>
            </w:r>
          </w:p>
        </w:tc>
        <w:tc>
          <w:tcPr>
            <w:tcW w:w="455" w:type="pct"/>
            <w:gridSpan w:val="2"/>
            <w:vAlign w:val="center"/>
          </w:tcPr>
          <w:p w:rsidR="00FE7A09" w:rsidRPr="00C1149F" w:rsidRDefault="00E3731E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455" w:type="pct"/>
            <w:vAlign w:val="center"/>
          </w:tcPr>
          <w:p w:rsidR="00FE7A09" w:rsidRPr="00C1149F" w:rsidRDefault="00E3731E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</w:t>
            </w:r>
          </w:p>
        </w:tc>
        <w:tc>
          <w:tcPr>
            <w:tcW w:w="454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5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7" w:type="pc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环境敏感性</w:t>
            </w:r>
          </w:p>
        </w:tc>
        <w:tc>
          <w:tcPr>
            <w:tcW w:w="724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</w:t>
            </w:r>
          </w:p>
        </w:tc>
        <w:tc>
          <w:tcPr>
            <w:tcW w:w="1818" w:type="pct"/>
            <w:gridSpan w:val="8"/>
            <w:vAlign w:val="center"/>
          </w:tcPr>
          <w:p w:rsidR="00FE7A09" w:rsidRPr="00C1149F" w:rsidRDefault="00FE7A09" w:rsidP="00E3731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500m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范围内人口数</w:t>
            </w:r>
            <w:r w:rsidRPr="00C1149F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</w:t>
            </w:r>
            <w:r w:rsidR="00E3731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1000</w:t>
            </w:r>
            <w:r w:rsidRPr="00C1149F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</w:t>
            </w:r>
            <w:r w:rsidRPr="00C1149F">
              <w:rPr>
                <w:rFonts w:ascii="Times New Roman" w:eastAsia="宋体" w:hAnsi="Times New Roman" w:cs="Times New Roman" w:hint="eastAsia"/>
                <w:szCs w:val="21"/>
              </w:rPr>
              <w:t>人</w:t>
            </w:r>
          </w:p>
        </w:tc>
        <w:tc>
          <w:tcPr>
            <w:tcW w:w="1801" w:type="pct"/>
            <w:gridSpan w:val="8"/>
            <w:vAlign w:val="center"/>
          </w:tcPr>
          <w:p w:rsidR="00FE7A09" w:rsidRPr="00C1149F" w:rsidRDefault="00FE7A09" w:rsidP="00E3731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5km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范围内人口数</w:t>
            </w:r>
            <w:r w:rsidRPr="00C1149F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</w:t>
            </w:r>
            <w:r w:rsidR="00E3731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30000</w:t>
            </w:r>
            <w:r w:rsidRPr="00C1149F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</w:t>
            </w:r>
            <w:r w:rsidRPr="00C1149F">
              <w:rPr>
                <w:rFonts w:ascii="Times New Roman" w:eastAsia="宋体" w:hAnsi="Times New Roman" w:cs="Times New Roman" w:hint="eastAsia"/>
                <w:szCs w:val="21"/>
              </w:rPr>
              <w:t>人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015" w:type="pct"/>
            <w:gridSpan w:val="1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每公里管段周边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200m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范围内人口数（最大）</w:t>
            </w:r>
          </w:p>
        </w:tc>
        <w:tc>
          <w:tcPr>
            <w:tcW w:w="60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149F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</w:t>
            </w:r>
            <w:r w:rsidRPr="00C1149F">
              <w:rPr>
                <w:rFonts w:ascii="Times New Roman" w:eastAsia="宋体" w:hAnsi="Times New Roman" w:cs="Times New Roman" w:hint="eastAsia"/>
                <w:szCs w:val="21"/>
              </w:rPr>
              <w:t>人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地表水</w:t>
            </w: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地表水功能敏感性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F1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F2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51321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F3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环境敏感目标分级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S1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S2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S3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地下水</w:t>
            </w: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地下水功能敏感性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G1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G2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G3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6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包气带防污性能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D1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D2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D3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物质及工艺系统危险性</w:t>
            </w: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Q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值</w:t>
            </w: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Q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≤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Q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≤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Q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100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Q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＞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100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M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值</w:t>
            </w: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M1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M2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M3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M4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值</w:t>
            </w:r>
          </w:p>
        </w:tc>
        <w:tc>
          <w:tcPr>
            <w:tcW w:w="1104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P1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8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P2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0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P3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2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P4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环境敏感程度</w:t>
            </w: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</w:t>
            </w:r>
          </w:p>
        </w:tc>
        <w:tc>
          <w:tcPr>
            <w:tcW w:w="1252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78" w:type="pct"/>
            <w:gridSpan w:val="6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89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地表水</w:t>
            </w:r>
          </w:p>
        </w:tc>
        <w:tc>
          <w:tcPr>
            <w:tcW w:w="1252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78" w:type="pct"/>
            <w:gridSpan w:val="6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89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地下水</w:t>
            </w:r>
          </w:p>
        </w:tc>
        <w:tc>
          <w:tcPr>
            <w:tcW w:w="1252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E1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78" w:type="pct"/>
            <w:gridSpan w:val="6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E2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189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E3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环境风险潜势</w:t>
            </w:r>
          </w:p>
        </w:tc>
        <w:tc>
          <w:tcPr>
            <w:tcW w:w="817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IV</w:t>
            </w:r>
            <w:r w:rsidRPr="00C1149F">
              <w:rPr>
                <w:rFonts w:ascii="Times New Roman" w:eastAsia="宋体" w:hAnsi="Times New Roman" w:cs="Times New Roman" w:hint="eastAsia"/>
                <w:szCs w:val="21"/>
                <w:vertAlign w:val="superscript"/>
              </w:rPr>
              <w:t>+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17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IV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8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III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9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II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92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657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评价等级</w:t>
            </w:r>
          </w:p>
        </w:tc>
        <w:tc>
          <w:tcPr>
            <w:tcW w:w="1634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一级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8" w:type="pct"/>
            <w:gridSpan w:val="5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二级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9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三级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892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简单分析</w:t>
            </w:r>
            <w:r w:rsidR="00513214"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513214">
        <w:trPr>
          <w:trHeight w:val="397"/>
        </w:trPr>
        <w:tc>
          <w:tcPr>
            <w:tcW w:w="221" w:type="pct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风险识别</w:t>
            </w:r>
          </w:p>
        </w:tc>
        <w:tc>
          <w:tcPr>
            <w:tcW w:w="790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物质危险性</w:t>
            </w:r>
          </w:p>
        </w:tc>
        <w:tc>
          <w:tcPr>
            <w:tcW w:w="1921" w:type="pct"/>
            <w:gridSpan w:val="8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有毒有害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2068" w:type="pct"/>
            <w:gridSpan w:val="9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易燃易爆</w:t>
            </w:r>
            <w:r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513214">
        <w:trPr>
          <w:trHeight w:val="397"/>
        </w:trPr>
        <w:tc>
          <w:tcPr>
            <w:tcW w:w="221" w:type="pct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环境风险类型</w:t>
            </w:r>
          </w:p>
        </w:tc>
        <w:tc>
          <w:tcPr>
            <w:tcW w:w="1921" w:type="pct"/>
            <w:gridSpan w:val="8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泄漏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2068" w:type="pct"/>
            <w:gridSpan w:val="9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火灾、爆炸引发伴生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次生污染物排放</w:t>
            </w:r>
            <w:r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影响途径</w:t>
            </w:r>
          </w:p>
        </w:tc>
        <w:tc>
          <w:tcPr>
            <w:tcW w:w="1280" w:type="pct"/>
            <w:gridSpan w:val="4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</w:t>
            </w:r>
            <w:r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  <w:tc>
          <w:tcPr>
            <w:tcW w:w="1362" w:type="pct"/>
            <w:gridSpan w:val="7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地表水</w:t>
            </w:r>
            <w:r>
              <w:rPr>
                <w:rFonts w:ascii="宋体" w:eastAsia="宋体" w:hAnsi="宋体" w:cs="Times New Roman" w:hint="eastAsia"/>
                <w:szCs w:val="21"/>
              </w:rPr>
              <w:sym w:font="Wingdings 2" w:char="F052"/>
            </w:r>
          </w:p>
        </w:tc>
        <w:tc>
          <w:tcPr>
            <w:tcW w:w="1347" w:type="pct"/>
            <w:gridSpan w:val="6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地下水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</w:tr>
      <w:tr w:rsidR="00FE7A09" w:rsidRPr="00C1149F" w:rsidTr="00236BA9">
        <w:trPr>
          <w:trHeight w:val="397"/>
        </w:trPr>
        <w:tc>
          <w:tcPr>
            <w:tcW w:w="101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事故情形分析</w:t>
            </w:r>
          </w:p>
        </w:tc>
        <w:tc>
          <w:tcPr>
            <w:tcW w:w="825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源强设定方法</w:t>
            </w:r>
          </w:p>
        </w:tc>
        <w:tc>
          <w:tcPr>
            <w:tcW w:w="909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计算法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8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经验估算法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347" w:type="pct"/>
            <w:gridSpan w:val="6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其他估算法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风险预测与评价</w:t>
            </w:r>
          </w:p>
        </w:tc>
        <w:tc>
          <w:tcPr>
            <w:tcW w:w="790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</w:t>
            </w:r>
          </w:p>
        </w:tc>
        <w:tc>
          <w:tcPr>
            <w:tcW w:w="825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预测模型</w:t>
            </w:r>
          </w:p>
        </w:tc>
        <w:tc>
          <w:tcPr>
            <w:tcW w:w="909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SLAB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908" w:type="pct"/>
            <w:gridSpan w:val="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AFTOX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  <w:tc>
          <w:tcPr>
            <w:tcW w:w="1347" w:type="pct"/>
            <w:gridSpan w:val="6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其他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5" w:type="pct"/>
            <w:gridSpan w:val="3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预测结果</w:t>
            </w:r>
          </w:p>
        </w:tc>
        <w:tc>
          <w:tcPr>
            <w:tcW w:w="3164" w:type="pct"/>
            <w:gridSpan w:val="1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大气毒性终点浓度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最大影响范围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m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5" w:type="pct"/>
            <w:gridSpan w:val="3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64" w:type="pct"/>
            <w:gridSpan w:val="14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大气毒性终点浓度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最大影响范围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m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地表水</w:t>
            </w:r>
          </w:p>
        </w:tc>
        <w:tc>
          <w:tcPr>
            <w:tcW w:w="3989" w:type="pct"/>
            <w:gridSpan w:val="17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最近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 w:hint="eastAsia"/>
                <w:szCs w:val="21"/>
              </w:rPr>
              <w:t>环境敏感目标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，到达时间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h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Merge w:val="restart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地下水</w:t>
            </w:r>
          </w:p>
        </w:tc>
        <w:tc>
          <w:tcPr>
            <w:tcW w:w="3989" w:type="pct"/>
            <w:gridSpan w:val="17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下游厂区边界到达时间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d</w:t>
            </w:r>
          </w:p>
        </w:tc>
      </w:tr>
      <w:tr w:rsidR="00FE7A09" w:rsidRPr="00C1149F" w:rsidTr="00236BA9">
        <w:trPr>
          <w:trHeight w:val="397"/>
        </w:trPr>
        <w:tc>
          <w:tcPr>
            <w:tcW w:w="221" w:type="pct"/>
            <w:vMerge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0" w:type="pct"/>
            <w:gridSpan w:val="2"/>
            <w:vMerge/>
            <w:vAlign w:val="center"/>
          </w:tcPr>
          <w:p w:rsidR="00FE7A09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89" w:type="pct"/>
            <w:gridSpan w:val="17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最近环境敏感目标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，到达时间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d</w:t>
            </w:r>
          </w:p>
        </w:tc>
      </w:tr>
      <w:tr w:rsidR="00FE7A09" w:rsidRPr="00C1149F" w:rsidTr="00236BA9">
        <w:trPr>
          <w:trHeight w:val="712"/>
        </w:trPr>
        <w:tc>
          <w:tcPr>
            <w:tcW w:w="101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重点风险防范措施</w:t>
            </w:r>
          </w:p>
        </w:tc>
        <w:tc>
          <w:tcPr>
            <w:tcW w:w="3989" w:type="pct"/>
            <w:gridSpan w:val="17"/>
            <w:vAlign w:val="center"/>
          </w:tcPr>
          <w:p w:rsidR="00FE7A09" w:rsidRPr="00C1149F" w:rsidRDefault="00513214" w:rsidP="0051321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厂区内原料及产品应妥善保存，远离火源</w:t>
            </w:r>
          </w:p>
        </w:tc>
      </w:tr>
      <w:tr w:rsidR="00FE7A09" w:rsidRPr="00C1149F" w:rsidTr="00236BA9">
        <w:trPr>
          <w:trHeight w:val="694"/>
        </w:trPr>
        <w:tc>
          <w:tcPr>
            <w:tcW w:w="1011" w:type="pct"/>
            <w:gridSpan w:val="3"/>
            <w:vAlign w:val="center"/>
          </w:tcPr>
          <w:p w:rsidR="00FE7A09" w:rsidRPr="00C1149F" w:rsidRDefault="00FE7A09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评价结论与建议</w:t>
            </w:r>
          </w:p>
        </w:tc>
        <w:tc>
          <w:tcPr>
            <w:tcW w:w="3989" w:type="pct"/>
            <w:gridSpan w:val="17"/>
            <w:vAlign w:val="center"/>
          </w:tcPr>
          <w:p w:rsidR="00FE7A09" w:rsidRPr="00C1149F" w:rsidRDefault="00513214" w:rsidP="00236BA9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13214">
              <w:rPr>
                <w:rFonts w:ascii="Times New Roman" w:eastAsia="宋体" w:hAnsi="Times New Roman" w:cs="Times New Roman" w:hint="eastAsia"/>
                <w:szCs w:val="21"/>
              </w:rPr>
              <w:t>不构成重大危险源</w:t>
            </w:r>
          </w:p>
        </w:tc>
      </w:tr>
      <w:tr w:rsidR="00FE7A09" w:rsidRPr="00C1149F" w:rsidTr="00236BA9">
        <w:trPr>
          <w:trHeight w:val="397"/>
        </w:trPr>
        <w:tc>
          <w:tcPr>
            <w:tcW w:w="5000" w:type="pct"/>
            <w:gridSpan w:val="20"/>
            <w:vAlign w:val="center"/>
          </w:tcPr>
          <w:p w:rsidR="00FE7A09" w:rsidRPr="00C1149F" w:rsidRDefault="00FE7A09" w:rsidP="00FE7A09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注：“</w:t>
            </w:r>
            <w:r>
              <w:rPr>
                <w:rFonts w:ascii="宋体" w:eastAsia="宋体" w:hAnsi="宋体" w:cs="Times New Roman" w:hint="eastAsia"/>
                <w:szCs w:val="21"/>
              </w:rPr>
              <w:t>□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”为勾选项，“</w:t>
            </w:r>
            <w:r w:rsidRPr="00FE7A0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”为填写项</w:t>
            </w:r>
          </w:p>
        </w:tc>
      </w:tr>
    </w:tbl>
    <w:p w:rsidR="00C1149F" w:rsidRPr="00C1149F" w:rsidRDefault="00C1149F" w:rsidP="00FE7A09">
      <w:pPr>
        <w:spacing w:line="360" w:lineRule="auto"/>
        <w:jc w:val="center"/>
        <w:rPr>
          <w:rFonts w:ascii="Times New Roman" w:eastAsia="黑体" w:hAnsi="Times New Roman" w:cs="Times New Roman"/>
          <w:sz w:val="24"/>
          <w:szCs w:val="24"/>
        </w:rPr>
      </w:pPr>
    </w:p>
    <w:sectPr w:rsidR="00C1149F" w:rsidRPr="00C1149F" w:rsidSect="00FE7A09">
      <w:pgSz w:w="11906" w:h="16838"/>
      <w:pgMar w:top="1361" w:right="1134" w:bottom="136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D5"/>
    <w:rsid w:val="00513214"/>
    <w:rsid w:val="009A45DD"/>
    <w:rsid w:val="00C1149F"/>
    <w:rsid w:val="00C33612"/>
    <w:rsid w:val="00D157D5"/>
    <w:rsid w:val="00E3731E"/>
    <w:rsid w:val="00F755ED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688</Characters>
  <Application>Microsoft Office Word</Application>
  <DocSecurity>0</DocSecurity>
  <Lines>5</Lines>
  <Paragraphs>1</Paragraphs>
  <ScaleCrop>false</ScaleCrop>
  <Company>China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全欢</dc:creator>
  <cp:lastModifiedBy>全欢</cp:lastModifiedBy>
  <cp:revision>6</cp:revision>
  <cp:lastPrinted>2019-04-15T03:02:00Z</cp:lastPrinted>
  <dcterms:created xsi:type="dcterms:W3CDTF">2019-03-28T02:57:00Z</dcterms:created>
  <dcterms:modified xsi:type="dcterms:W3CDTF">2019-05-22T01:57:00Z</dcterms:modified>
</cp:coreProperties>
</file>